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0394C" w14:textId="77777777" w:rsidR="00F247E6" w:rsidRDefault="00F247E6" w:rsidP="00637ABE"/>
    <w:p w14:paraId="36851FBE" w14:textId="0D65D182" w:rsidR="00F247E6" w:rsidRPr="004043D4" w:rsidRDefault="00F247E6" w:rsidP="00637ABE">
      <w:pPr>
        <w:rPr>
          <w:b/>
          <w:bCs/>
        </w:rPr>
      </w:pPr>
      <w:r w:rsidRPr="004043D4">
        <w:rPr>
          <w:b/>
          <w:bCs/>
        </w:rPr>
        <w:t xml:space="preserve">NOTICE OF RULE </w:t>
      </w:r>
      <w:r w:rsidR="004043D4" w:rsidRPr="004043D4">
        <w:rPr>
          <w:b/>
          <w:bCs/>
        </w:rPr>
        <w:t>AMENDMENT</w:t>
      </w:r>
    </w:p>
    <w:p w14:paraId="122D5422" w14:textId="77777777" w:rsidR="00F247E6" w:rsidRDefault="00F247E6" w:rsidP="00637ABE"/>
    <w:p w14:paraId="7DB965AD" w14:textId="01DAD177" w:rsidR="00F247E6" w:rsidRDefault="00F247E6" w:rsidP="00637ABE">
      <w:r>
        <w:t xml:space="preserve">The Board of Funeral Services voted to amend the following rules during the November 3, 2025 Board meeting.  Final approval of the rule change was granted through the required Administrative Procedure and  is effective 8/31/2026.  </w:t>
      </w:r>
    </w:p>
    <w:p w14:paraId="37BFB757" w14:textId="77777777" w:rsidR="00F247E6" w:rsidRDefault="00F247E6" w:rsidP="00637ABE"/>
    <w:p w14:paraId="4F786736" w14:textId="3C425172" w:rsidR="004043D4" w:rsidRPr="004043D4" w:rsidRDefault="004043D4" w:rsidP="00637ABE">
      <w:pPr>
        <w:rPr>
          <w:b/>
          <w:bCs/>
          <w:u w:val="single"/>
        </w:rPr>
      </w:pPr>
      <w:r w:rsidRPr="004043D4">
        <w:rPr>
          <w:b/>
          <w:bCs/>
          <w:u w:val="single"/>
        </w:rPr>
        <w:t>ORIGINAL RULE</w:t>
      </w:r>
    </w:p>
    <w:p w14:paraId="1A85C457" w14:textId="77777777" w:rsidR="004043D4" w:rsidRPr="004043D4" w:rsidRDefault="004043D4" w:rsidP="00637ABE">
      <w:pPr>
        <w:rPr>
          <w:u w:val="single"/>
        </w:rPr>
      </w:pPr>
    </w:p>
    <w:p w14:paraId="054EF0D7" w14:textId="77777777" w:rsidR="004043D4" w:rsidRDefault="004043D4" w:rsidP="00637ABE">
      <w:r w:rsidRPr="004043D4">
        <w:t xml:space="preserve">Rule 4.4 Selection Room. The selection room shall be devoted solely to the purpose of providing a means for the public to make a reasonable selection of funeral service merchandise. Such selection room shall meet the following minimum requirements: </w:t>
      </w:r>
    </w:p>
    <w:p w14:paraId="296C7EB0" w14:textId="77777777" w:rsidR="004043D4" w:rsidRDefault="004043D4" w:rsidP="00637ABE"/>
    <w:p w14:paraId="69E4C02E" w14:textId="2A4378AE" w:rsidR="004043D4" w:rsidRDefault="004043D4" w:rsidP="00637ABE">
      <w:r w:rsidRPr="004043D4">
        <w:t xml:space="preserve">(1) Caskets. Each funeral establishment shall maintain an inventory of not less than six (6) adult caskets at the location or </w:t>
      </w:r>
      <w:r w:rsidR="00B2764F" w:rsidRPr="004043D4">
        <w:t>twenty-four</w:t>
      </w:r>
      <w:r w:rsidRPr="004043D4">
        <w:t xml:space="preserve"> (24) quarter panel or a combination of both. . </w:t>
      </w:r>
    </w:p>
    <w:p w14:paraId="2B3D9AF3" w14:textId="77777777" w:rsidR="004043D4" w:rsidRDefault="004043D4" w:rsidP="00637ABE"/>
    <w:p w14:paraId="1D6FED7B" w14:textId="77777777" w:rsidR="004043D4" w:rsidRDefault="004043D4" w:rsidP="00637ABE">
      <w:r w:rsidRPr="004043D4">
        <w:t xml:space="preserve">(2) Equipment. The selection room shall have no excess equipment stored, other than equipment necessary for the proper display of funeral service merchandise. </w:t>
      </w:r>
    </w:p>
    <w:p w14:paraId="2A19B999" w14:textId="77777777" w:rsidR="004043D4" w:rsidRDefault="004043D4" w:rsidP="00637ABE"/>
    <w:p w14:paraId="5659F057" w14:textId="77777777" w:rsidR="004043D4" w:rsidRDefault="004043D4" w:rsidP="00637ABE">
      <w:r w:rsidRPr="004043D4">
        <w:t xml:space="preserve">(3) Condition. The room shall be maintained in a clean, neat, and orderly fashion at all times. </w:t>
      </w:r>
    </w:p>
    <w:p w14:paraId="1071B228" w14:textId="77777777" w:rsidR="004043D4" w:rsidRDefault="004043D4" w:rsidP="00637ABE"/>
    <w:p w14:paraId="164F6D10" w14:textId="536623A1" w:rsidR="00F247E6" w:rsidRDefault="004043D4" w:rsidP="00637ABE">
      <w:r w:rsidRPr="004043D4">
        <w:t>Source: Miss. Code Ann. §§ 73-11-49(7) and 73-11-55 (Rev. 2012).</w:t>
      </w:r>
    </w:p>
    <w:p w14:paraId="08530D7A" w14:textId="77777777" w:rsidR="004043D4" w:rsidRDefault="004043D4" w:rsidP="00637ABE"/>
    <w:p w14:paraId="191DE2AE" w14:textId="105B280C" w:rsidR="004043D4" w:rsidRPr="004043D4" w:rsidRDefault="004043D4" w:rsidP="00637ABE">
      <w:pPr>
        <w:rPr>
          <w:b/>
          <w:bCs/>
          <w:u w:val="single"/>
        </w:rPr>
      </w:pPr>
      <w:r w:rsidRPr="004043D4">
        <w:rPr>
          <w:b/>
          <w:bCs/>
          <w:u w:val="single"/>
        </w:rPr>
        <w:t>AMENDED RULE</w:t>
      </w:r>
    </w:p>
    <w:p w14:paraId="12964C38" w14:textId="77777777" w:rsidR="004043D4" w:rsidRPr="004043D4" w:rsidRDefault="004043D4" w:rsidP="00637ABE">
      <w:pPr>
        <w:rPr>
          <w:u w:val="single"/>
        </w:rPr>
      </w:pPr>
    </w:p>
    <w:p w14:paraId="7751B584" w14:textId="2AF6BA0A" w:rsidR="004043D4" w:rsidRDefault="004043D4" w:rsidP="004043D4">
      <w:r w:rsidRPr="004043D4">
        <w:t xml:space="preserve">Rule 4.4 Selection Room. Such selection room shall meet the following minimum requirements: </w:t>
      </w:r>
    </w:p>
    <w:p w14:paraId="14AD741B" w14:textId="77777777" w:rsidR="004043D4" w:rsidRDefault="004043D4" w:rsidP="004043D4"/>
    <w:p w14:paraId="5D4BD9B1" w14:textId="61F6D969" w:rsidR="004043D4" w:rsidRDefault="004043D4" w:rsidP="004043D4">
      <w:r w:rsidRPr="004043D4">
        <w:t xml:space="preserve">(1) Caskets. Each funeral establishment shall maintain an inventory of not less than </w:t>
      </w:r>
      <w:r>
        <w:t>two</w:t>
      </w:r>
      <w:r w:rsidRPr="004043D4">
        <w:t xml:space="preserve"> (</w:t>
      </w:r>
      <w:r>
        <w:t>2</w:t>
      </w:r>
      <w:r w:rsidRPr="004043D4">
        <w:t xml:space="preserve">) adult caskets at the location. </w:t>
      </w:r>
    </w:p>
    <w:p w14:paraId="41EB49BF" w14:textId="77777777" w:rsidR="004043D4" w:rsidRDefault="004043D4" w:rsidP="004043D4"/>
    <w:p w14:paraId="7A78F42F" w14:textId="77777777" w:rsidR="004043D4" w:rsidRDefault="004043D4" w:rsidP="004043D4">
      <w:r w:rsidRPr="004043D4">
        <w:t xml:space="preserve">(2) Equipment. The selection room shall have no excess equipment stored, other than equipment necessary for the proper display of funeral service merchandise. </w:t>
      </w:r>
    </w:p>
    <w:p w14:paraId="0D3C9A13" w14:textId="77777777" w:rsidR="004043D4" w:rsidRDefault="004043D4" w:rsidP="004043D4"/>
    <w:p w14:paraId="68EF8D10" w14:textId="77777777" w:rsidR="004043D4" w:rsidRDefault="004043D4" w:rsidP="004043D4">
      <w:r w:rsidRPr="004043D4">
        <w:t xml:space="preserve">(3) Condition. The room shall be maintained in a clean, neat, and orderly fashion at all times. </w:t>
      </w:r>
    </w:p>
    <w:p w14:paraId="49038790" w14:textId="77777777" w:rsidR="004043D4" w:rsidRDefault="004043D4" w:rsidP="004043D4"/>
    <w:p w14:paraId="1D4B92F6" w14:textId="6B102AFC" w:rsidR="004043D4" w:rsidRDefault="004043D4" w:rsidP="00637ABE">
      <w:r w:rsidRPr="004043D4">
        <w:t>Source: Miss. Code Ann. §§ 73-11-49(7) and 73-11-55 (Rev. 20</w:t>
      </w:r>
      <w:r>
        <w:t>26</w:t>
      </w:r>
      <w:r w:rsidRPr="004043D4">
        <w:t>).</w:t>
      </w:r>
    </w:p>
    <w:sectPr w:rsidR="004043D4" w:rsidSect="009D584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116A8" w14:textId="77777777" w:rsidR="00971CB3" w:rsidRDefault="00971CB3" w:rsidP="00C422BC">
      <w:r>
        <w:separator/>
      </w:r>
    </w:p>
  </w:endnote>
  <w:endnote w:type="continuationSeparator" w:id="0">
    <w:p w14:paraId="3842EA9F" w14:textId="77777777" w:rsidR="00971CB3" w:rsidRDefault="00971CB3" w:rsidP="00C4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680E" w14:textId="77777777" w:rsidR="00C422BC" w:rsidRDefault="00C422BC" w:rsidP="00C422BC">
    <w:pPr>
      <w:jc w:val="center"/>
    </w:pPr>
    <w:r>
      <w:t>3</w:t>
    </w:r>
    <w:r w:rsidR="002856D5">
      <w:t>0</w:t>
    </w:r>
    <w:r>
      <w:t>10 Lakeland Cove, Suite W</w:t>
    </w:r>
  </w:p>
  <w:p w14:paraId="1C2AD0E2" w14:textId="77777777" w:rsidR="00C422BC" w:rsidRDefault="00C422BC" w:rsidP="00C422BC">
    <w:pPr>
      <w:jc w:val="center"/>
    </w:pPr>
    <w:r>
      <w:t>Flowood, MS</w:t>
    </w:r>
    <w:r w:rsidR="001558CF">
      <w:t xml:space="preserve"> 39232</w:t>
    </w:r>
  </w:p>
  <w:p w14:paraId="319C21E1" w14:textId="77777777" w:rsidR="00C422BC" w:rsidRDefault="00C422BC" w:rsidP="00C422BC">
    <w:pPr>
      <w:jc w:val="center"/>
    </w:pPr>
    <w:r>
      <w:t>Phone (601) 932-1973</w:t>
    </w:r>
  </w:p>
  <w:p w14:paraId="4DCC7BEB" w14:textId="77777777" w:rsidR="00C422BC" w:rsidRDefault="00C422BC" w:rsidP="00C422BC">
    <w:pPr>
      <w:jc w:val="center"/>
    </w:pPr>
    <w:r>
      <w:t>Fax (601) 932-1901</w:t>
    </w:r>
  </w:p>
  <w:p w14:paraId="38BAD5A4" w14:textId="77777777" w:rsidR="00C422BC" w:rsidRDefault="00C422BC" w:rsidP="00C422BC">
    <w:pPr>
      <w:jc w:val="center"/>
    </w:pPr>
    <w:r>
      <w:t xml:space="preserve">Website:  </w:t>
    </w:r>
    <w:r w:rsidRPr="00C422BC">
      <w:t>https://www.msbfs.ms.gov</w:t>
    </w:r>
  </w:p>
  <w:p w14:paraId="72A2C44D" w14:textId="77777777" w:rsidR="00C422BC" w:rsidRDefault="00C422BC">
    <w:pPr>
      <w:pStyle w:val="Footer"/>
    </w:pPr>
  </w:p>
  <w:p w14:paraId="6951A200" w14:textId="77777777" w:rsidR="00C422BC" w:rsidRDefault="00C422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096B0" w14:textId="77777777" w:rsidR="00971CB3" w:rsidRDefault="00971CB3" w:rsidP="00C422BC">
      <w:r>
        <w:separator/>
      </w:r>
    </w:p>
  </w:footnote>
  <w:footnote w:type="continuationSeparator" w:id="0">
    <w:p w14:paraId="51C09734" w14:textId="77777777" w:rsidR="00971CB3" w:rsidRDefault="00971CB3" w:rsidP="00C42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29062" w14:textId="77777777" w:rsidR="004A34D2" w:rsidRDefault="004A34D2" w:rsidP="00067656">
    <w:pPr>
      <w:jc w:val="center"/>
    </w:pPr>
    <w:r>
      <w:rPr>
        <w:noProof/>
      </w:rPr>
      <w:drawing>
        <wp:inline distT="0" distB="0" distL="0" distR="0" wp14:anchorId="4C251DE7" wp14:editId="46F9057A">
          <wp:extent cx="5943600" cy="904240"/>
          <wp:effectExtent l="19050" t="0" r="0" b="0"/>
          <wp:docPr id="7" name="Picture 6" descr="web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banner.jpg"/>
                  <pic:cNvPicPr/>
                </pic:nvPicPr>
                <pic:blipFill>
                  <a:blip r:embed="rId1"/>
                  <a:stretch>
                    <a:fillRect/>
                  </a:stretch>
                </pic:blipFill>
                <pic:spPr>
                  <a:xfrm>
                    <a:off x="0" y="0"/>
                    <a:ext cx="5943600" cy="904240"/>
                  </a:xfrm>
                  <a:prstGeom prst="rect">
                    <a:avLst/>
                  </a:prstGeom>
                </pic:spPr>
              </pic:pic>
            </a:graphicData>
          </a:graphic>
        </wp:inline>
      </w:drawing>
    </w:r>
  </w:p>
  <w:p w14:paraId="33A9C211" w14:textId="77777777" w:rsidR="004A34D2" w:rsidRDefault="004A34D2" w:rsidP="00067656">
    <w:pPr>
      <w:jc w:val="center"/>
    </w:pPr>
  </w:p>
  <w:p w14:paraId="1286C994" w14:textId="0D943ED6" w:rsidR="00637ABE" w:rsidRDefault="00905ADF" w:rsidP="00637ABE">
    <w:r>
      <w:t>Tate Reeves</w:t>
    </w:r>
    <w:r w:rsidR="00637ABE">
      <w:t xml:space="preserve">        </w:t>
    </w:r>
    <w:r w:rsidR="00637ABE">
      <w:tab/>
    </w:r>
    <w:r w:rsidR="00637ABE">
      <w:tab/>
    </w:r>
    <w:r w:rsidR="00637ABE">
      <w:tab/>
    </w:r>
    <w:r w:rsidR="00637ABE">
      <w:tab/>
    </w:r>
    <w:r w:rsidR="00637ABE">
      <w:tab/>
    </w:r>
    <w:r w:rsidR="00637ABE">
      <w:tab/>
    </w:r>
    <w:r w:rsidR="00637ABE">
      <w:tab/>
    </w:r>
    <w:r w:rsidR="00637ABE">
      <w:tab/>
    </w:r>
    <w:r w:rsidR="00637ABE">
      <w:tab/>
      <w:t>Della Smith</w:t>
    </w:r>
  </w:p>
  <w:p w14:paraId="57EFE1DB" w14:textId="77777777" w:rsidR="00637ABE" w:rsidRPr="00637ABE" w:rsidRDefault="00637ABE" w:rsidP="00637ABE">
    <w:r>
      <w:t>Governor</w:t>
    </w:r>
    <w:r>
      <w:tab/>
    </w:r>
    <w:r>
      <w:tab/>
    </w:r>
    <w:r>
      <w:tab/>
    </w:r>
    <w:r>
      <w:tab/>
    </w:r>
    <w:r>
      <w:tab/>
    </w:r>
    <w:r>
      <w:tab/>
    </w:r>
    <w:r>
      <w:tab/>
    </w:r>
    <w:r>
      <w:tab/>
    </w:r>
    <w:r>
      <w:tab/>
      <w:t>Executive Director</w:t>
    </w:r>
  </w:p>
  <w:p w14:paraId="25E56704" w14:textId="50346948" w:rsidR="00067656" w:rsidRDefault="00637ABE" w:rsidP="00905ADF">
    <w:r>
      <w:t xml:space="preserve">                                                                                                                                     </w:t>
    </w:r>
    <w:r w:rsidR="00997B25">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C27"/>
    <w:rsid w:val="00067656"/>
    <w:rsid w:val="000D5885"/>
    <w:rsid w:val="001558CF"/>
    <w:rsid w:val="00285531"/>
    <w:rsid w:val="002856D5"/>
    <w:rsid w:val="00307C27"/>
    <w:rsid w:val="00364C65"/>
    <w:rsid w:val="004043D4"/>
    <w:rsid w:val="004A34D2"/>
    <w:rsid w:val="00595EB5"/>
    <w:rsid w:val="00637ABE"/>
    <w:rsid w:val="006D7F22"/>
    <w:rsid w:val="00731936"/>
    <w:rsid w:val="008A335C"/>
    <w:rsid w:val="008F6F87"/>
    <w:rsid w:val="00905ADF"/>
    <w:rsid w:val="0093259B"/>
    <w:rsid w:val="00942149"/>
    <w:rsid w:val="00971CB3"/>
    <w:rsid w:val="00997B25"/>
    <w:rsid w:val="009D5845"/>
    <w:rsid w:val="00A40A1E"/>
    <w:rsid w:val="00AD5B9D"/>
    <w:rsid w:val="00B2764F"/>
    <w:rsid w:val="00B532DC"/>
    <w:rsid w:val="00C422BC"/>
    <w:rsid w:val="00C95B68"/>
    <w:rsid w:val="00DF1591"/>
    <w:rsid w:val="00EB452C"/>
    <w:rsid w:val="00EC17B6"/>
    <w:rsid w:val="00EF23AC"/>
    <w:rsid w:val="00EF6881"/>
    <w:rsid w:val="00F247E6"/>
    <w:rsid w:val="00FE5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76E4E"/>
  <w15:docId w15:val="{E9C6C983-155F-4856-96BC-0ECA67F6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885"/>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2BC"/>
    <w:pPr>
      <w:widowControl/>
      <w:autoSpaceDE/>
      <w:autoSpaceDN/>
      <w:adjustRightInd/>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C422BC"/>
    <w:rPr>
      <w:rFonts w:ascii="Tahoma" w:hAnsi="Tahoma" w:cs="Tahoma"/>
      <w:sz w:val="16"/>
      <w:szCs w:val="16"/>
    </w:rPr>
  </w:style>
  <w:style w:type="paragraph" w:styleId="Header">
    <w:name w:val="header"/>
    <w:basedOn w:val="Normal"/>
    <w:link w:val="HeaderChar"/>
    <w:uiPriority w:val="99"/>
    <w:unhideWhenUsed/>
    <w:rsid w:val="00C422BC"/>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422BC"/>
  </w:style>
  <w:style w:type="paragraph" w:styleId="Footer">
    <w:name w:val="footer"/>
    <w:basedOn w:val="Normal"/>
    <w:link w:val="FooterChar"/>
    <w:uiPriority w:val="99"/>
    <w:unhideWhenUsed/>
    <w:rsid w:val="00C422BC"/>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42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93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5857BD-F164-4FC5-AC6F-2755DCBF1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Funeral Board</dc:creator>
  <cp:lastModifiedBy>MS Board of Funeral Services</cp:lastModifiedBy>
  <cp:revision>3</cp:revision>
  <cp:lastPrinted>2016-08-02T14:10:00Z</cp:lastPrinted>
  <dcterms:created xsi:type="dcterms:W3CDTF">2026-09-09T20:55:00Z</dcterms:created>
  <dcterms:modified xsi:type="dcterms:W3CDTF">2026-09-16T19:33:00Z</dcterms:modified>
</cp:coreProperties>
</file>